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E88E" w14:textId="7D3B440E" w:rsidR="000A2B72" w:rsidRDefault="00F04BA7" w:rsidP="000A2B72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SYLLABUS – LINGUAGGIO DI PROGRAMMAZIONE PYTHON</w:t>
      </w:r>
    </w:p>
    <w:p w14:paraId="65AED168" w14:textId="1A51B318" w:rsidR="00F04BA7" w:rsidRPr="00B72FD9" w:rsidRDefault="005873E9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B72FD9">
        <w:rPr>
          <w:rFonts w:ascii="Arial" w:hAnsi="Arial" w:cs="Arial"/>
          <w:sz w:val="24"/>
          <w:szCs w:val="24"/>
          <w:lang w:eastAsia="it-IT"/>
        </w:rPr>
        <w:t>Introduzione a Python (tipi, strutture dati, istruzioni condizionali, cicli, scrittura di script e funzioni). Implementazione in Python di algoritmi classici attraverso la produzione assistita di software e la realizzazione di progetti specifici. Introduzione all'utilizzo di librerie e strumenti per l'analisi di dati numerici e testuali.</w:t>
      </w:r>
    </w:p>
    <w:p w14:paraId="5FFFD416" w14:textId="7D0DED33" w:rsidR="005873E9" w:rsidRPr="00B72FD9" w:rsidRDefault="005873E9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B72FD9">
        <w:rPr>
          <w:rFonts w:ascii="Arial" w:hAnsi="Arial" w:cs="Arial"/>
          <w:sz w:val="24"/>
          <w:szCs w:val="24"/>
          <w:lang w:eastAsia="it-IT"/>
        </w:rPr>
        <w:t xml:space="preserve">L’obiettivo è l’acquisizione di una competenza adeguata </w:t>
      </w:r>
      <w:proofErr w:type="gramStart"/>
      <w:r w:rsidRPr="00B72FD9">
        <w:rPr>
          <w:rFonts w:ascii="Arial" w:hAnsi="Arial" w:cs="Arial"/>
          <w:sz w:val="24"/>
          <w:szCs w:val="24"/>
          <w:lang w:eastAsia="it-IT"/>
        </w:rPr>
        <w:t>per la</w:t>
      </w:r>
      <w:proofErr w:type="gramEnd"/>
      <w:r w:rsidRPr="00B72FD9">
        <w:rPr>
          <w:rFonts w:ascii="Arial" w:hAnsi="Arial" w:cs="Arial"/>
          <w:sz w:val="24"/>
          <w:szCs w:val="24"/>
          <w:lang w:eastAsia="it-IT"/>
        </w:rPr>
        <w:t xml:space="preserve"> programmazione di base in Python con particolare enfasi allo sviluppo di algoritmi e all'analisi di dati numerici e testuali.</w:t>
      </w:r>
    </w:p>
    <w:p w14:paraId="1F5C80D4" w14:textId="3DF445BC" w:rsidR="00F04BA7" w:rsidRPr="008D4683" w:rsidRDefault="00F04BA7" w:rsidP="00F04BA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8D468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SYLLAB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US – STORIA E DIDATTICA DELLA GEOLOGIA</w:t>
      </w:r>
    </w:p>
    <w:p w14:paraId="570DC6DF" w14:textId="77777777" w:rsidR="005873E9" w:rsidRPr="005873E9" w:rsidRDefault="005873E9" w:rsidP="00ED3140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  <w:r w:rsidRPr="005873E9">
        <w:rPr>
          <w:rFonts w:ascii="Arial" w:hAnsi="Arial" w:cs="Arial"/>
          <w:sz w:val="24"/>
          <w:szCs w:val="24"/>
          <w:lang w:eastAsia="it-IT"/>
        </w:rPr>
        <w:t>Il corso si propone di dare una comune base culturale sui concetti unificanti delle Scienze</w:t>
      </w:r>
    </w:p>
    <w:p w14:paraId="4693370C" w14:textId="77777777" w:rsidR="005873E9" w:rsidRPr="005873E9" w:rsidRDefault="005873E9" w:rsidP="00ED3140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  <w:r w:rsidRPr="005873E9">
        <w:rPr>
          <w:rFonts w:ascii="Arial" w:hAnsi="Arial" w:cs="Arial"/>
          <w:sz w:val="24"/>
          <w:szCs w:val="24"/>
          <w:lang w:eastAsia="it-IT"/>
        </w:rPr>
        <w:t>Geologiche. Le nozioni fornite permetteranno allo studente di:</w:t>
      </w:r>
    </w:p>
    <w:p w14:paraId="18B39FA1" w14:textId="77777777" w:rsidR="005873E9" w:rsidRPr="005873E9" w:rsidRDefault="005873E9" w:rsidP="00ED3140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  <w:r w:rsidRPr="005873E9">
        <w:rPr>
          <w:rFonts w:ascii="Arial" w:hAnsi="Arial" w:cs="Arial"/>
          <w:sz w:val="24"/>
          <w:szCs w:val="24"/>
          <w:lang w:eastAsia="it-IT"/>
        </w:rPr>
        <w:t>- comprendere la storia e l’evoluzione del Pianeta Terra, l’evoluzione dei processi terrestri</w:t>
      </w:r>
    </w:p>
    <w:p w14:paraId="3DFF95EA" w14:textId="77777777" w:rsidR="005873E9" w:rsidRPr="005873E9" w:rsidRDefault="005873E9" w:rsidP="00ED3140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  <w:r w:rsidRPr="005873E9">
        <w:rPr>
          <w:rFonts w:ascii="Arial" w:hAnsi="Arial" w:cs="Arial"/>
          <w:sz w:val="24"/>
          <w:szCs w:val="24"/>
          <w:lang w:eastAsia="it-IT"/>
        </w:rPr>
        <w:t>legati alla dinamica endogena ed esogena e la formazione dei vari paesaggi geografici;</w:t>
      </w:r>
    </w:p>
    <w:p w14:paraId="11271537" w14:textId="77777777" w:rsidR="005873E9" w:rsidRPr="005873E9" w:rsidRDefault="005873E9" w:rsidP="00ED3140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  <w:r w:rsidRPr="005873E9">
        <w:rPr>
          <w:rFonts w:ascii="Arial" w:hAnsi="Arial" w:cs="Arial"/>
          <w:sz w:val="24"/>
          <w:szCs w:val="24"/>
          <w:lang w:eastAsia="it-IT"/>
        </w:rPr>
        <w:t>- fornire gli strumenti per comprendere i fenomeni di pericolosità geologica e geomorfologica,</w:t>
      </w:r>
    </w:p>
    <w:p w14:paraId="2365A557" w14:textId="77777777" w:rsidR="005873E9" w:rsidRPr="005873E9" w:rsidRDefault="005873E9" w:rsidP="00ED3140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  <w:r w:rsidRPr="005873E9">
        <w:rPr>
          <w:rFonts w:ascii="Arial" w:hAnsi="Arial" w:cs="Arial"/>
          <w:sz w:val="24"/>
          <w:szCs w:val="24"/>
          <w:lang w:eastAsia="it-IT"/>
        </w:rPr>
        <w:t>conoscere quali sono le competenze delle Scienze della Terra in campo ambientale;</w:t>
      </w:r>
    </w:p>
    <w:p w14:paraId="3950282F" w14:textId="737AB8BB" w:rsidR="005873E9" w:rsidRPr="005873E9" w:rsidRDefault="005873E9" w:rsidP="00ED3140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  <w:r w:rsidRPr="005873E9">
        <w:rPr>
          <w:rFonts w:ascii="Arial" w:hAnsi="Arial" w:cs="Arial"/>
          <w:sz w:val="24"/>
          <w:szCs w:val="24"/>
          <w:lang w:eastAsia="it-IT"/>
        </w:rPr>
        <w:t>- comprendere il senso delle grandi classificazioni e riconoscere nei fossili indizi per ricostruire</w:t>
      </w:r>
      <w:r w:rsidR="00ED3140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5873E9">
        <w:rPr>
          <w:rFonts w:ascii="Arial" w:hAnsi="Arial" w:cs="Arial"/>
          <w:sz w:val="24"/>
          <w:szCs w:val="24"/>
          <w:lang w:eastAsia="it-IT"/>
        </w:rPr>
        <w:t>nel tempo le trasformazioni dell’ambiente fisico, la successione e l’evoluzione delle specie;</w:t>
      </w:r>
    </w:p>
    <w:p w14:paraId="26061D6B" w14:textId="532272FB" w:rsidR="00F04BA7" w:rsidRPr="005873E9" w:rsidRDefault="005873E9" w:rsidP="00ED3140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  <w:r w:rsidRPr="005873E9">
        <w:rPr>
          <w:rFonts w:ascii="Arial" w:hAnsi="Arial" w:cs="Arial"/>
          <w:sz w:val="24"/>
          <w:szCs w:val="24"/>
          <w:lang w:eastAsia="it-IT"/>
        </w:rPr>
        <w:t>- riconoscere i principali tipi di rocce ed i processi geologici da cui hanno avuto origine.</w:t>
      </w:r>
    </w:p>
    <w:p w14:paraId="68EE6AAA" w14:textId="03C49670" w:rsidR="000A2B72" w:rsidRPr="008D4683" w:rsidRDefault="000A2B72" w:rsidP="000A2B72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8D468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SYLLABI </w:t>
      </w:r>
      <w:r w:rsidR="00ED314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DEI CORSI DI RECUPERO</w:t>
      </w:r>
    </w:p>
    <w:p w14:paraId="26775560" w14:textId="77777777" w:rsidR="00ED3140" w:rsidRPr="00ED3140" w:rsidRDefault="00ED3140" w:rsidP="00ED3140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D314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MATEMATICA DI BASE</w:t>
      </w:r>
    </w:p>
    <w:p w14:paraId="4B130091" w14:textId="77777777" w:rsidR="00ED3140" w:rsidRPr="00ED3140" w:rsidRDefault="00ED3140" w:rsidP="00ED3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14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Insiemi e funzioni, calcolo numerico e letterale, metodi di risoluzione di equazioni e disequazioni (e di sistemi di equazioni e disequazioni) di primo e secondo grado. </w:t>
      </w:r>
    </w:p>
    <w:p w14:paraId="33099976" w14:textId="77777777" w:rsidR="00ED3140" w:rsidRPr="00ED3140" w:rsidRDefault="00ED3140" w:rsidP="00ED3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14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Proprietà geometriche delle principali figure piane e solide e loro proprietà elementari. Rappresentazione nel piano cartesiano di elementi geometrici. Nozioni di base di trigonometria. Funzioni, grafici, relazioni.</w:t>
      </w:r>
    </w:p>
    <w:p w14:paraId="02DAB7EC" w14:textId="12511518" w:rsidR="00ED3140" w:rsidRPr="00ED3140" w:rsidRDefault="00ED3140" w:rsidP="00ED3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14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Funzioni potenza, radice, valore assoluto. Esponenziale e logaritmo e loro grafici. Funzioni trigonometriche e loro grafici. Risoluzione di semplici equazioni e disequazioni costruite con queste funzioni. Rappresentare dati, relazioni e funzioni con formule, tabelle, diagrammi a barre e altre modalità grafiche.</w:t>
      </w:r>
    </w:p>
    <w:p w14:paraId="74703AC4" w14:textId="7CC3E951" w:rsidR="007D4963" w:rsidRPr="00F04BA7" w:rsidRDefault="007D4963" w:rsidP="00F462A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F04B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FISICA DI BASE</w:t>
      </w:r>
    </w:p>
    <w:p w14:paraId="778A60B9" w14:textId="0931F771" w:rsidR="00B213C3" w:rsidRDefault="00B213C3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B72FD9">
        <w:rPr>
          <w:rFonts w:ascii="Arial" w:hAnsi="Arial" w:cs="Arial"/>
          <w:b/>
          <w:bCs/>
          <w:sz w:val="24"/>
          <w:szCs w:val="24"/>
          <w:lang w:eastAsia="it-IT"/>
        </w:rPr>
        <w:t>Grandezze fisiche e loro misura</w:t>
      </w:r>
      <w:r w:rsidRPr="00B72FD9">
        <w:rPr>
          <w:rFonts w:ascii="Arial" w:hAnsi="Arial" w:cs="Arial"/>
          <w:sz w:val="24"/>
          <w:szCs w:val="24"/>
          <w:lang w:eastAsia="it-IT"/>
        </w:rPr>
        <w:t>: lunghezza, area, volume, massa, tempo, forza, densità, peso specifico.</w:t>
      </w:r>
    </w:p>
    <w:p w14:paraId="5CEE622C" w14:textId="77777777" w:rsidR="00B72FD9" w:rsidRPr="00B72FD9" w:rsidRDefault="00B72FD9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</w:p>
    <w:p w14:paraId="12AD858E" w14:textId="77777777" w:rsidR="00B213C3" w:rsidRPr="00B72FD9" w:rsidRDefault="00B213C3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B72FD9">
        <w:rPr>
          <w:rFonts w:ascii="Arial" w:hAnsi="Arial" w:cs="Arial"/>
          <w:b/>
          <w:bCs/>
          <w:sz w:val="24"/>
          <w:szCs w:val="24"/>
          <w:lang w:eastAsia="it-IT"/>
        </w:rPr>
        <w:t>Vettori, forze, dinamica e cinematica</w:t>
      </w:r>
      <w:r w:rsidRPr="00B72FD9">
        <w:rPr>
          <w:rFonts w:ascii="Arial" w:hAnsi="Arial" w:cs="Arial"/>
          <w:sz w:val="24"/>
          <w:szCs w:val="24"/>
          <w:lang w:eastAsia="it-IT"/>
        </w:rPr>
        <w:t xml:space="preserve"> – Caratteristiche dei vettori e operazioni con i vettori, equilibrio di forze. Moti uniformi, velocità, accelerazione e leggi orarie. Leggi di Newton. Massa e peso. Accelerazione di gravità. Caduta di un grave e moto uniformemente accelerato. Energia cinetica, lavoro, potenza. Conservazione dell’energia. Energia potenziale. Moto armonico semplice.</w:t>
      </w:r>
    </w:p>
    <w:p w14:paraId="25E9653D" w14:textId="40390DB2" w:rsidR="00B213C3" w:rsidRDefault="00B213C3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B72FD9">
        <w:rPr>
          <w:rFonts w:ascii="Arial" w:hAnsi="Arial" w:cs="Arial"/>
          <w:b/>
          <w:bCs/>
          <w:sz w:val="24"/>
          <w:szCs w:val="24"/>
          <w:lang w:eastAsia="it-IT"/>
        </w:rPr>
        <w:lastRenderedPageBreak/>
        <w:t>Fluidi</w:t>
      </w:r>
      <w:r w:rsidRPr="00B72FD9">
        <w:rPr>
          <w:rFonts w:ascii="Arial" w:hAnsi="Arial" w:cs="Arial"/>
          <w:sz w:val="24"/>
          <w:szCs w:val="24"/>
          <w:lang w:eastAsia="it-IT"/>
        </w:rPr>
        <w:t>: Densità, pressione. Leggi della statica dei fluidi. Pressione idrostatica. Principi di Pascal e di Archimede.</w:t>
      </w:r>
    </w:p>
    <w:p w14:paraId="67CF4C17" w14:textId="77777777" w:rsidR="00B72FD9" w:rsidRPr="00B72FD9" w:rsidRDefault="00B72FD9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</w:p>
    <w:p w14:paraId="05DDA809" w14:textId="16A6F3D0" w:rsidR="00B213C3" w:rsidRDefault="00B213C3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B72FD9">
        <w:rPr>
          <w:rFonts w:ascii="Arial" w:hAnsi="Arial" w:cs="Arial"/>
          <w:b/>
          <w:bCs/>
          <w:sz w:val="24"/>
          <w:szCs w:val="24"/>
          <w:lang w:eastAsia="it-IT"/>
        </w:rPr>
        <w:t>Onde</w:t>
      </w:r>
      <w:r w:rsidRPr="00B72FD9">
        <w:rPr>
          <w:rFonts w:ascii="Arial" w:hAnsi="Arial" w:cs="Arial"/>
          <w:sz w:val="24"/>
          <w:szCs w:val="24"/>
          <w:lang w:eastAsia="it-IT"/>
        </w:rPr>
        <w:t xml:space="preserve"> – Ampiezza, frequenza, lunghezza d’onda, velocità di propagazione; riflessione e rifrazione; attenuazione dell’intensità con la distanza.</w:t>
      </w:r>
    </w:p>
    <w:p w14:paraId="1DE423CB" w14:textId="77777777" w:rsidR="00B72FD9" w:rsidRPr="00B72FD9" w:rsidRDefault="00B72FD9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</w:p>
    <w:p w14:paraId="238410B4" w14:textId="543DE32F" w:rsidR="00B213C3" w:rsidRDefault="00B213C3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B72FD9">
        <w:rPr>
          <w:rFonts w:ascii="Arial" w:hAnsi="Arial" w:cs="Arial"/>
          <w:b/>
          <w:bCs/>
          <w:sz w:val="24"/>
          <w:szCs w:val="24"/>
          <w:lang w:eastAsia="it-IT"/>
        </w:rPr>
        <w:t>Termodinamica</w:t>
      </w:r>
      <w:r w:rsidRPr="00B72FD9">
        <w:rPr>
          <w:rFonts w:ascii="Arial" w:hAnsi="Arial" w:cs="Arial"/>
          <w:sz w:val="24"/>
          <w:szCs w:val="24"/>
          <w:lang w:eastAsia="it-IT"/>
        </w:rPr>
        <w:t xml:space="preserve"> – Calore, conduzione del calore, dilatazione ed equilibrio termico, temperatura, capacità termica. Leggi dei gas ideali. Cambiamenti di stato.</w:t>
      </w:r>
    </w:p>
    <w:p w14:paraId="65416401" w14:textId="77777777" w:rsidR="00B72FD9" w:rsidRPr="00B72FD9" w:rsidRDefault="00B72FD9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</w:p>
    <w:p w14:paraId="1C817C0B" w14:textId="1B83E303" w:rsidR="00B213C3" w:rsidRPr="00B72FD9" w:rsidRDefault="00B213C3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B72FD9">
        <w:rPr>
          <w:rFonts w:ascii="Arial" w:hAnsi="Arial" w:cs="Arial"/>
          <w:b/>
          <w:bCs/>
          <w:sz w:val="24"/>
          <w:szCs w:val="24"/>
          <w:lang w:eastAsia="it-IT"/>
        </w:rPr>
        <w:t>Elettromagnetismo</w:t>
      </w:r>
      <w:r w:rsidRPr="00B72FD9">
        <w:rPr>
          <w:rFonts w:ascii="Arial" w:hAnsi="Arial" w:cs="Arial"/>
          <w:sz w:val="24"/>
          <w:szCs w:val="24"/>
          <w:lang w:eastAsia="it-IT"/>
        </w:rPr>
        <w:t xml:space="preserve"> – Intensità di corrente, carica elettrica. Legge di Coulomb e campo elettrico. Conduttori e induzione elettrostatica. Potenziale elettrostatico, superfici equipotenziali, differenza di potenziale. Campo e potenziale per un conduttore in equilibrio elettrostatico. Corrente elettrica, leggi di Ohm, resistenza elettrica, resistenza equivalente per resistori in serie e in parallelo. Campo magnetico generato da un magnete e da un filo rettilineo percorso da una corrente.</w:t>
      </w:r>
    </w:p>
    <w:p w14:paraId="58F1BD46" w14:textId="4DADB2CB" w:rsidR="00566199" w:rsidRPr="00B72FD9" w:rsidRDefault="00566199" w:rsidP="00B72FD9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</w:p>
    <w:p w14:paraId="5AD5227F" w14:textId="6A226851" w:rsidR="000A2B72" w:rsidRPr="00B72FD9" w:rsidRDefault="00566199" w:rsidP="00B72FD9">
      <w:pPr>
        <w:pStyle w:val="Nessunaspaziatura"/>
        <w:rPr>
          <w:rFonts w:ascii="Arial" w:hAnsi="Arial" w:cs="Arial"/>
          <w:sz w:val="24"/>
          <w:szCs w:val="24"/>
          <w:shd w:val="clear" w:color="auto" w:fill="FFFFFF"/>
        </w:rPr>
      </w:pPr>
      <w:r w:rsidRPr="00B72FD9">
        <w:rPr>
          <w:rFonts w:ascii="Arial" w:hAnsi="Arial" w:cs="Arial"/>
          <w:color w:val="201F1E"/>
          <w:sz w:val="24"/>
          <w:szCs w:val="24"/>
        </w:rPr>
        <w:br/>
      </w:r>
    </w:p>
    <w:p w14:paraId="0F06301C" w14:textId="634AF558" w:rsidR="00CE30A1" w:rsidRDefault="00CE30A1" w:rsidP="00F462A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CE30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AEE2" w14:textId="77777777" w:rsidR="00F462AA" w:rsidRDefault="00F462AA" w:rsidP="00F462AA">
      <w:pPr>
        <w:spacing w:after="0" w:line="240" w:lineRule="auto"/>
      </w:pPr>
      <w:r>
        <w:separator/>
      </w:r>
    </w:p>
  </w:endnote>
  <w:endnote w:type="continuationSeparator" w:id="0">
    <w:p w14:paraId="3ADCC00E" w14:textId="77777777" w:rsidR="00F462AA" w:rsidRDefault="00F462AA" w:rsidP="00F4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1CCD" w14:textId="77777777" w:rsidR="00F462AA" w:rsidRDefault="00F462AA" w:rsidP="00F462AA">
      <w:pPr>
        <w:spacing w:after="0" w:line="240" w:lineRule="auto"/>
      </w:pPr>
      <w:r>
        <w:separator/>
      </w:r>
    </w:p>
  </w:footnote>
  <w:footnote w:type="continuationSeparator" w:id="0">
    <w:p w14:paraId="650238FD" w14:textId="77777777" w:rsidR="00F462AA" w:rsidRDefault="00F462AA" w:rsidP="00F4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726A" w14:textId="7F3618CF" w:rsidR="00F462AA" w:rsidRDefault="00FE55B8" w:rsidP="00F462AA">
    <w:pPr>
      <w:pStyle w:val="Intestazione"/>
      <w:jc w:val="right"/>
    </w:pPr>
    <w:r>
      <w:t>Allegato A.0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3D1F"/>
    <w:multiLevelType w:val="multilevel"/>
    <w:tmpl w:val="1F6E1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81C6E6D"/>
    <w:multiLevelType w:val="hybridMultilevel"/>
    <w:tmpl w:val="96F25386"/>
    <w:lvl w:ilvl="0" w:tplc="0410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19"/>
    <w:rsid w:val="000A2B72"/>
    <w:rsid w:val="00102A31"/>
    <w:rsid w:val="002A48DB"/>
    <w:rsid w:val="002F396E"/>
    <w:rsid w:val="00566199"/>
    <w:rsid w:val="005873E9"/>
    <w:rsid w:val="007318AA"/>
    <w:rsid w:val="00732946"/>
    <w:rsid w:val="007626B7"/>
    <w:rsid w:val="00763619"/>
    <w:rsid w:val="00780137"/>
    <w:rsid w:val="007D4963"/>
    <w:rsid w:val="008D4683"/>
    <w:rsid w:val="00900BDF"/>
    <w:rsid w:val="0094532F"/>
    <w:rsid w:val="009A3EC8"/>
    <w:rsid w:val="00B213C3"/>
    <w:rsid w:val="00B553CB"/>
    <w:rsid w:val="00B72FD9"/>
    <w:rsid w:val="00C1603A"/>
    <w:rsid w:val="00CE30A1"/>
    <w:rsid w:val="00D44358"/>
    <w:rsid w:val="00E65532"/>
    <w:rsid w:val="00ED3140"/>
    <w:rsid w:val="00F00AF1"/>
    <w:rsid w:val="00F04BA7"/>
    <w:rsid w:val="00F462AA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BDB6"/>
  <w15:chartTrackingRefBased/>
  <w15:docId w15:val="{DAFC7E5C-2605-4DD2-B96F-61BD91EE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E30A1"/>
    <w:rPr>
      <w:i/>
      <w:iCs/>
    </w:rPr>
  </w:style>
  <w:style w:type="character" w:styleId="Enfasigrassetto">
    <w:name w:val="Strong"/>
    <w:basedOn w:val="Carpredefinitoparagrafo"/>
    <w:uiPriority w:val="22"/>
    <w:qFormat/>
    <w:rsid w:val="00CE30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2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6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2AA"/>
  </w:style>
  <w:style w:type="paragraph" w:styleId="Pidipagina">
    <w:name w:val="footer"/>
    <w:basedOn w:val="Normale"/>
    <w:link w:val="PidipaginaCarattere"/>
    <w:uiPriority w:val="99"/>
    <w:unhideWhenUsed/>
    <w:rsid w:val="00F46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2AA"/>
  </w:style>
  <w:style w:type="table" w:styleId="Grigliatabella">
    <w:name w:val="Table Grid"/>
    <w:basedOn w:val="Tabellanormale"/>
    <w:uiPriority w:val="39"/>
    <w:rsid w:val="00F4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4683"/>
    <w:pPr>
      <w:ind w:left="720"/>
      <w:contextualSpacing/>
    </w:pPr>
  </w:style>
  <w:style w:type="paragraph" w:styleId="Nessunaspaziatura">
    <w:name w:val="No Spacing"/>
    <w:uiPriority w:val="1"/>
    <w:qFormat/>
    <w:rsid w:val="00587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Manfrin</dc:creator>
  <cp:keywords/>
  <dc:description/>
  <cp:lastModifiedBy>Karin Vyoralova</cp:lastModifiedBy>
  <cp:revision>18</cp:revision>
  <dcterms:created xsi:type="dcterms:W3CDTF">2021-02-23T11:15:00Z</dcterms:created>
  <dcterms:modified xsi:type="dcterms:W3CDTF">2022-02-01T09:00:00Z</dcterms:modified>
</cp:coreProperties>
</file>