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36" w:rsidRDefault="00A73136" w:rsidP="00A7313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Source Sans Pro" w:hAnsi="Source Sans Pro"/>
          <w:color w:val="333333"/>
          <w:sz w:val="21"/>
          <w:szCs w:val="21"/>
          <w:lang w:eastAsia="it-IT"/>
        </w:rPr>
      </w:pPr>
      <w:r>
        <w:rPr>
          <w:rFonts w:ascii="Source Sans Pro" w:hAnsi="Source Sans Pro"/>
          <w:b/>
          <w:bCs/>
          <w:color w:val="1C1C1C"/>
          <w:sz w:val="21"/>
          <w:szCs w:val="21"/>
          <w:lang w:eastAsia="it-IT"/>
        </w:rPr>
        <w:t>PRESIDENZA DEL CONSIGLIO DEI MINISTRI DIPARTIMENTO DELLA FUNZIONE PUBBLICA</w:t>
      </w:r>
    </w:p>
    <w:p w:rsidR="00A73136" w:rsidRDefault="00A73136" w:rsidP="00A7313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Source Sans Pro" w:hAnsi="Source Sans Pro"/>
          <w:color w:val="333333"/>
          <w:sz w:val="21"/>
          <w:szCs w:val="21"/>
          <w:lang w:eastAsia="it-IT"/>
        </w:rPr>
      </w:pPr>
      <w:r>
        <w:rPr>
          <w:rFonts w:ascii="Source Sans Pro" w:hAnsi="Source Sans Pro"/>
          <w:color w:val="333333"/>
          <w:sz w:val="21"/>
          <w:szCs w:val="21"/>
          <w:lang w:eastAsia="it-IT"/>
        </w:rPr>
        <w:t>Regolamento recante modalità per lo svolgimento delle visite fiscali e per l’accertamento delle assenze dal servizio per malattia, nonché l’individuazione delle fasce orarie di reperibilità, ai sensi dell’articolo 55-septies, comma 5-bis, del decreto legislativo 30 marzo 2001, n. 165.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  <w:bookmarkStart w:id="0" w:name="_GoBack"/>
      <w:bookmarkEnd w:id="0"/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IL MINISTRO PER LA SEMPLIFICAZIONE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E LA PUBBLICA AMMINISTRAZIONE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Vista la legge 7 agosto 2015, n. 124, e, in particolare, l'articolo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17, comma 1, lettera l);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  il  decreto  legislativo  25  maggio  2017,  n.  75,  e,  in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particolare, gli articoli 18 e 22;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 il decreto-legge 12 settembre 1983, n. 463,  convertito,  con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modificazioni,  dalla  legge  11  novembre  1983,  n.  638,   e,   in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particolare, l'articolo 5;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Vista la legge 23 agosto 1988, n. 400;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  il  decreto  legislativo  30  marzo  2001,  n.  165,  e,  in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particolare, l'articolo 55-septies, comma 5-bis;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Visto il decreto legislativo 30 giugno 2003, n. 196;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Visto il decreto legislativo 27 ottobre 2009, n. 150;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 il decreto-legge 31 agosto  2013,  n.  101,  convertito,  con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modificazioni,  dalla  legge  30  ottobre  2013,  n.   125,   e,   in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particolare, l'articolo 4, comma 10-bis;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 il decreto del Ministro per  la  pubblica  amministrazione  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l'innovazione 18 dicembre 2009, n. 206, recante «Determinazione delle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fasce orarie di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reperibilita'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per i pubblici dipendenti  in  caso  di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assenza per malattia»;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 il decreto del Ministro del lavoro e della previdenza sociale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15 luglio 1986, recante «Disciplina delle visite mediche di controllo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dei lavoratori da  parte  dell'Istituto  nazionale  della  previdenza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sociale,  ai  sensi  dell'articolo  5,  comma  12  e  seguenti,   del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decreto-legge  12   settembre   1983,   n.   463,   convertito,   con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modificazioni, nella legge 11  novembre  1983,  n.  638»,  pubblicato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nella Gazzetta Ufficiale 24 luglio 1986, n. 170;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 il decreto del Ministro del lavoro e della previdenza sociale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18 aprile 1996, recante  «Integrazioni  e  modificazioni  al  decreto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ministeriale  15  luglio  1986  concernente  le  visite  mediche   di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lastRenderedPageBreak/>
        <w:t>controllo dei lavoratori da parte dei  medici  iscritti  nelle  liste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speciali dell'INPS», pubblicato nella Gazzetta  Ufficiale  29  aprile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1996, n. 99;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 il decreto del Ministro del lavoro e della previdenza sociale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12  ottobre  2000,  recante  «Integrazioni  e  modifiche  al  decreto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ministeriale 18 aprile 1996 concernente la  disciplina  delle  visite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mediche di controllo dei lavoratori da parte dell'Istituto  nazionale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della previdenza sociale,  ai  sensi  dell'articolo  5,  comma  12  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seguenti, del decreto-legge 12 settembre 1983,  n.  463,  convertito,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con modificazioni, nella legge 11 novembre 1983, n. 638»,  pubblicato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nella Gazzetta Ufficiale 8 novembre 2000, n. 261;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 il decreto del Ministro del lavoro e delle politiche sociali,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11 gennaio 2016, recante «Integrazioni e modificazioni al decreto  15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luglio  1986,  concernente  le  visite  mediche  di   controllo   dei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lavoratori  da  parte  dell'Istituto   nazionale   della   previdenza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sociale», pubblicato nella Gazzetta Ufficiale 21 gennaio 2016, n. 16;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 il decreto del Presidente della Repubblica 12  dicembre  2016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con cui l'On. dott.ssa Maria Anna Madia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 stata  nominata  Ministro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senza portafoglio;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 il decreto del  Presidente  del  Consiglio  dei  ministri  12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dicembre 2016 con cui al  Ministro  senza  portafoglio  On.  dott.ssa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Maria Anna Madia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stato conferito l'incarico per la semplificazione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e la pubblica amministrazione;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Visto il decreto del  Presidente  del  Consiglio  dei  ministri  26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gennaio  2017  recante  «Delega  di  funzioni   al   Ministro   senza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portafoglio On. dott.ssa Maria Anna Madia per la semplificazione e la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pubblica amministrazione»;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Udito il parere del Consiglio di  Stato  reso  nell'Adunanza  della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Sezione consultiva per gli atti normativi del 31 agosto 2017;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Vista la comunicazione effettuata alla Presidenza del Consiglio dei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ministri - Dipartimento per gli affari giuridici  e  legislativi  con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nota n. 1760 del 12 settembre 2017, ai sensi dell'articolo 17,  comma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3, della legge n. 400 del 1988, cui il predetto Dipartimento ha  dato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riscontro con nota n. 10367 del 6 ottobre 2017;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Di concerto con il Ministro del lavoro e delle politiche sociali;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A d o t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t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a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il seguente regolamento: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lastRenderedPageBreak/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Art. 1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Richiesta della visita di controllo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1. La visita fiscale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puo'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essere richiesta, dal  datore  di  lavoro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pubblico, fin dal primo giorno di assenza dal servizio  per  malattia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del dipendente pubblico mediante utilizzo del canale telematico messo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a disposizione dall'INPS.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2.  L'INPS  procede,  conseguentemente,  mediante  appositi  canali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telematici,  all'assegnazione  tempestiva  della  visita  ai   medici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incaricati di effettuare le visite fiscali domiciliari.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3. La visita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puo'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essere  disposta  nei  confronti  dei  dipendenti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pubblici anche  su  iniziativa  dell'INPS,  nei  casi  e  secondo  le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modalita'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preventivamente definite dallo stesso Istituto nel rispetto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di quanto previsto all'articolo 2. </w:t>
      </w:r>
    </w:p>
    <w:p w:rsidR="00223867" w:rsidRDefault="00223867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Art. 2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Svolgimento delle visite fiscali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1.  Le  visite  fiscali  possono  essere  effettuate  con   cadenza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sistematica e ripetitiva, anche in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prossimita'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delle giornate festive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 di riposo settimanale, fermo restando quanto previsto dall'articolo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55-septies, comma 5, del decreto legislativo 30 marzo 2001, n. 165. </w:t>
      </w:r>
    </w:p>
    <w:p w:rsidR="00223867" w:rsidRDefault="00223867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Art. 3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Fasce orarie di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reperibilita'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1. In caso di assenza per malattia, le fasce di 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reperibilita'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 dei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dipendenti delle pubbliche amministrazioni  sono  fissate  secondo  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seguenti orari: dalle 9 alle 13 e dalle 15 alle 18.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2.  L'obbligo  di 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reperibilita'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 sussiste  anche  nei  giorni  non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lavorativi e festivi. </w:t>
      </w:r>
    </w:p>
    <w:p w:rsidR="00223867" w:rsidRDefault="00223867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Art. 4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Esclusioni dall'obbligo di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reperibilita'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1.  Sono  esclusi  dall'obbligo   di   rispettare   le   fasce   di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reperibilita'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i dipendenti per i quali l'assenza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riconducibile  ad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lastRenderedPageBreak/>
        <w:t xml:space="preserve">una delle seguenti circostanze: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a) patologie gravi che richiedono terapie salvavita;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  b)  causa  di  servizio  riconosciuta  che   abbia   dato   luogo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all'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ascrivibilita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' della menomazione unica o plurima alle  prime  tre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categorie della Tabella A allegata al decreto  del  Presidente  della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Repubblica 30 dicembre 1981, n. 834, ovvero  a  patologie  rientranti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nella Tabella E del medesimo decreto;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  c)  stati  patologici  sottesi  o  connessi  alla  situazione  di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invalidita'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riconosciuta, pari o superiore al 67%. </w:t>
      </w:r>
    </w:p>
    <w:p w:rsidR="00223867" w:rsidRDefault="00223867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Art. 5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Verbale di visita fiscale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1. Nell'assolvimento del controllo affidatogli il medico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 tenuto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a  redigere,  nelle 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modalita'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 telematiche  indicate  dall'INPS,  il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verbale  contenente  la  valutazione  medico  legale  relativa   alla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capacita'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o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incapacita'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al lavoro riscontrata.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2.  Il  verbale 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 trasmesso  telematicamente  all'INPS  per   le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attivita'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di competenza e viene messo a disposizione  del  dipendente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mediante apposito servizio telematico predisposto dall'INPS.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3.  L'esito  del  verbale 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 reso  tempestivamente   disponibile,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mediante il servizio presente sul Portale dell'Istituto, al datore di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lavoro pubblico.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4. Le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attivita'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di cui al presente articolo sono effettuate secondo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le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modalita'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indicate  dall'INPS  nel  rispetto  della  normativa  in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materia  di  protezione  dei  dati  personali  di  cui   al   decreto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legislativo 30 giugno 2003, n. 196. </w:t>
      </w:r>
    </w:p>
    <w:p w:rsidR="00223867" w:rsidRDefault="00223867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Art. 6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Variazione dell'indirizzo di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reperibilita'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1.  Il  dipendente  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 tenuto   a   comunicare   preventivamente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all'amministrazione presso cui presta servizio, che a  sua  volta  ne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da' tempestiva comunicazione  all'INPS  mediante  i  canali  messi  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disposizione dall'Istituto, l'eventuale variazione dell'indirizzo  di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reperibilita'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, durante il periodo di prognosi. </w:t>
      </w:r>
    </w:p>
    <w:p w:rsidR="00223867" w:rsidRDefault="00223867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Art. 7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lastRenderedPageBreak/>
        <w:t xml:space="preserve">              Mancata effettuazione della visita fiscale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1. In caso di mancata effettuazione della visita  per  assenza  del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lavoratore all'indirizzo indicato,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 data  immediata  comunicazione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motivata al datore di lavoro che l'ha richiesta.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2. Qualora il dipendente sia assente al controllo all'indirizzo  di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reperibilita'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fornito, il medico fiscale rilascia apposito  invito  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visita ambulatoriale per  il  primo  giorno  utile  presso  l'Ufficio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medico legale dell'INPS competente per territorio. Il suddetto invito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viene consegnato con 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modalita'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,  stabilite  dall'INPS  nel  rispetto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della riservatezza ai sensi del decreto legislativo 30  giugno  2003,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n.  196,  idonee  a  garantirne  la 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conoscibilita'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 da   parte   del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destinatario.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Art. 8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Mancata accettazione dell'esito della visita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1. Qualora il dipendente non accetti l'esito della visita  fiscale,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il medico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tenuto ad informarlo del  fatto  che  deve  eccepire  il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dissenso seduta stante.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2. Il medico annota sul verbale il manifestato  dissenso  che  deve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essere sottoscritto dal dipendente e contestualmente invita lo stesso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a sottoporsi  a  visita  fiscale,  nel  primo  giorno  utile,  presso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l'Ufficio medico legale dell'INPS competente per territorio,  per  il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giudizio definitivo.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3. In caso di rifiuto a firmare del dipendente, il  medico  fiscale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informa tempestivamente l'INPS e predispone apposito invito a  visita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ambulatoriale. Il suddetto  invito  viene  consegnato  con 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modalita'</w:t>
      </w:r>
      <w:proofErr w:type="spellEnd"/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stabilite dall'INPS nel rispetto  della  riservatezza  ai  sensi  del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decreto legislativo 30 giugno 2003, n. 196. </w:t>
      </w:r>
    </w:p>
    <w:p w:rsidR="00223867" w:rsidRDefault="00223867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Art. 9 </w:t>
      </w:r>
    </w:p>
    <w:p w:rsidR="00A73136" w:rsidRPr="003D3D4B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                   </w:t>
      </w: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Rientro anticipato al lavoro </w:t>
      </w:r>
    </w:p>
    <w:p w:rsidR="00A73136" w:rsidRPr="003D3D4B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Pr="003D3D4B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1. Ai fini della ripresa </w:t>
      </w:r>
      <w:proofErr w:type="spellStart"/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>dell'attivita'</w:t>
      </w:r>
      <w:proofErr w:type="spellEnd"/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lavorativa, per  guarigione</w:t>
      </w:r>
    </w:p>
    <w:p w:rsidR="00A73136" w:rsidRPr="003D3D4B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>anticipata rispetto al periodo di prognosi inizialmente indicato  nel</w:t>
      </w:r>
    </w:p>
    <w:p w:rsidR="00A73136" w:rsidRPr="003D3D4B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certificato di malattia, il dipendente  </w:t>
      </w:r>
      <w:proofErr w:type="spellStart"/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>  tenuto  a  richiedere  un</w:t>
      </w:r>
    </w:p>
    <w:p w:rsidR="00A73136" w:rsidRPr="003D3D4B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certificato sostitutivo. </w:t>
      </w:r>
    </w:p>
    <w:p w:rsidR="00A73136" w:rsidRPr="003D3D4B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2. Il certificato sostitutivo </w:t>
      </w:r>
      <w:proofErr w:type="spellStart"/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rilasciato </w:t>
      </w:r>
      <w:r w:rsidRPr="003D3D4B">
        <w:rPr>
          <w:rFonts w:ascii="Courier New" w:hAnsi="Courier New" w:cs="Courier New"/>
          <w:color w:val="333333"/>
          <w:sz w:val="20"/>
          <w:szCs w:val="20"/>
          <w:u w:val="single"/>
          <w:lang w:eastAsia="it-IT"/>
        </w:rPr>
        <w:t>dal medesimo medico</w:t>
      </w: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che</w:t>
      </w:r>
    </w:p>
    <w:p w:rsidR="00A73136" w:rsidRPr="003D3D4B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lastRenderedPageBreak/>
        <w:t>ha redatto la certificazione di malattia ancora in corso di  prognosi</w:t>
      </w:r>
    </w:p>
    <w:p w:rsidR="00A73136" w:rsidRPr="003D3D4B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>ovvero da altro medico in caso di assenza o impedimento assoluto  del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 w:rsidRPr="003D3D4B">
        <w:rPr>
          <w:rFonts w:ascii="Courier New" w:hAnsi="Courier New" w:cs="Courier New"/>
          <w:color w:val="333333"/>
          <w:sz w:val="20"/>
          <w:szCs w:val="20"/>
          <w:lang w:eastAsia="it-IT"/>
        </w:rPr>
        <w:t>primo.</w:t>
      </w: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</w:t>
      </w:r>
    </w:p>
    <w:p w:rsidR="00223867" w:rsidRDefault="00223867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Art. 10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Abrogazioni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 1. Il decreto  del  Ministro  per  la  pubblica  amministrazione  e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l'innovazione 18 dicembre 2009, n. 206,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e'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abrogato.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Il presente decreto, munito del sigillo dello Stato, </w:t>
      </w:r>
      <w:proofErr w:type="spellStart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sara'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 inserito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nella  Raccolta  ufficiale  degli  atti  normativi  della  Repubblica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italiana. E' fatto obbligo a chiunque spetti di osservarlo e di farlo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osservare.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Roma, 17 ottobre 2017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                    Il Ministro       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           per la semplificazione e la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             pubblica amministrazione 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                                             Madia          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Il Ministro del lavoro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e delle politiche sociali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         Poletti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 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 xml:space="preserve">Visto, il Guardasigilli: Orlando </w:t>
      </w:r>
    </w:p>
    <w:p w:rsidR="00A73136" w:rsidRDefault="00A73136" w:rsidP="00A73136">
      <w:pPr>
        <w:shd w:val="clear" w:color="auto" w:fill="FFFFFF"/>
        <w:spacing w:after="150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</w:p>
    <w:p w:rsidR="00A73136" w:rsidRDefault="00A73136" w:rsidP="00A73136">
      <w:pPr>
        <w:shd w:val="clear" w:color="auto" w:fill="FFFFFF"/>
        <w:jc w:val="both"/>
        <w:rPr>
          <w:rFonts w:ascii="Courier New" w:hAnsi="Courier New" w:cs="Courier New"/>
          <w:color w:val="333333"/>
          <w:sz w:val="20"/>
          <w:szCs w:val="20"/>
          <w:lang w:eastAsia="it-IT"/>
        </w:rPr>
      </w:pPr>
      <w:r>
        <w:rPr>
          <w:rFonts w:ascii="Courier New" w:hAnsi="Courier New" w:cs="Courier New"/>
          <w:color w:val="333333"/>
          <w:sz w:val="20"/>
          <w:szCs w:val="20"/>
          <w:lang w:eastAsia="it-IT"/>
        </w:rPr>
        <w:t>Registrato alla Corte dei conti il 20 dicembre 2017, n. 2404</w:t>
      </w:r>
    </w:p>
    <w:p w:rsidR="00A73136" w:rsidRDefault="00A73136" w:rsidP="00A7313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Source Sans Pro" w:hAnsi="Source Sans Pro"/>
          <w:color w:val="333333"/>
          <w:sz w:val="21"/>
          <w:szCs w:val="21"/>
          <w:lang w:eastAsia="it-IT"/>
        </w:rPr>
      </w:pPr>
    </w:p>
    <w:p w:rsidR="00A73136" w:rsidRDefault="00A73136" w:rsidP="00A73136"/>
    <w:p w:rsidR="00A73136" w:rsidRDefault="00A73136" w:rsidP="00A73136"/>
    <w:p w:rsidR="00A73136" w:rsidRDefault="00A73136" w:rsidP="00A73136">
      <w:pPr>
        <w:rPr>
          <w:lang w:eastAsia="it-IT"/>
        </w:rPr>
      </w:pPr>
    </w:p>
    <w:p w:rsidR="00A73136" w:rsidRDefault="00A73136" w:rsidP="00A73136"/>
    <w:p w:rsidR="00B25DA4" w:rsidRDefault="00B25DA4"/>
    <w:sectPr w:rsidR="00B25D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36"/>
    <w:rsid w:val="00223867"/>
    <w:rsid w:val="007E770A"/>
    <w:rsid w:val="00A73136"/>
    <w:rsid w:val="00B2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136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136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2018-01-10T15:43:00Z</dcterms:created>
  <dcterms:modified xsi:type="dcterms:W3CDTF">2018-01-12T10:08:00Z</dcterms:modified>
</cp:coreProperties>
</file>