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1A" w:rsidRPr="008A3D1A" w:rsidRDefault="008A3D1A" w:rsidP="008A3D1A">
      <w:pPr>
        <w:jc w:val="both"/>
        <w:rPr>
          <w:rStyle w:val="estremosel"/>
          <w:b/>
        </w:rPr>
      </w:pPr>
      <w:r w:rsidRPr="008A3D1A">
        <w:rPr>
          <w:rStyle w:val="estremosel"/>
          <w:b/>
        </w:rPr>
        <w:t>L. 30-12-20</w:t>
      </w:r>
      <w:bookmarkStart w:id="0" w:name="_GoBack"/>
      <w:bookmarkEnd w:id="0"/>
      <w:r w:rsidRPr="008A3D1A">
        <w:rPr>
          <w:rStyle w:val="estremosel"/>
          <w:b/>
        </w:rPr>
        <w:t>10 n. 240</w:t>
      </w:r>
    </w:p>
    <w:p w:rsidR="008A3D1A" w:rsidRDefault="008A3D1A" w:rsidP="008A3D1A">
      <w:pPr>
        <w:pStyle w:val="NormaleWeb"/>
        <w:jc w:val="both"/>
        <w:rPr>
          <w:rStyle w:val="nota1"/>
        </w:rPr>
      </w:pPr>
      <w:r>
        <w:t>Norme in materia di organizzazione delle università, di personale accademico e reclutamento, nonché delega al Governo per incentivare la qualità e l'efficienza del sistema universitario.</w:t>
      </w:r>
      <w:r>
        <w:br/>
      </w:r>
      <w:r>
        <w:rPr>
          <w:rStyle w:val="nota1"/>
        </w:rPr>
        <w:t xml:space="preserve">Pubblicata nella </w:t>
      </w:r>
      <w:proofErr w:type="spellStart"/>
      <w:r>
        <w:rPr>
          <w:rStyle w:val="nota1"/>
        </w:rPr>
        <w:t>Gazz</w:t>
      </w:r>
      <w:proofErr w:type="spellEnd"/>
      <w:r>
        <w:rPr>
          <w:rStyle w:val="nota1"/>
        </w:rPr>
        <w:t>. Uff. 14 gennaio 2011, n. 10, S.O.</w:t>
      </w:r>
    </w:p>
    <w:p w:rsidR="008A3D1A" w:rsidRPr="008A3D1A" w:rsidRDefault="008A3D1A" w:rsidP="008A3D1A">
      <w:pPr>
        <w:pStyle w:val="NormaleWeb"/>
        <w:jc w:val="both"/>
        <w:rPr>
          <w:b/>
        </w:rPr>
      </w:pPr>
      <w:r w:rsidRPr="008A3D1A">
        <w:rPr>
          <w:rStyle w:val="provvnumart"/>
          <w:b/>
        </w:rPr>
        <w:t>Art. 23.</w:t>
      </w:r>
      <w:r w:rsidRPr="008A3D1A">
        <w:rPr>
          <w:b/>
        </w:rPr>
        <w:t xml:space="preserve">  </w:t>
      </w:r>
      <w:r w:rsidRPr="008A3D1A">
        <w:rPr>
          <w:rStyle w:val="provvrubrica"/>
          <w:b/>
        </w:rPr>
        <w:t>(Contratti per attività di insegnamento)</w:t>
      </w:r>
    </w:p>
    <w:p w:rsidR="008A3D1A" w:rsidRDefault="008A3D1A" w:rsidP="008A3D1A">
      <w:pPr>
        <w:jc w:val="both"/>
      </w:pPr>
      <w:r>
        <w:t xml:space="preserve">  </w:t>
      </w:r>
      <w:r>
        <w:rPr>
          <w:rStyle w:val="provvvigore"/>
        </w:rPr>
        <w:t>In vigore dal 7 aprile 2012</w:t>
      </w:r>
      <w:r>
        <w:t xml:space="preserve"> </w:t>
      </w:r>
    </w:p>
    <w:p w:rsidR="008A3D1A" w:rsidRDefault="008A3D1A" w:rsidP="008A3D1A">
      <w:pPr>
        <w:pStyle w:val="provvr0"/>
        <w:jc w:val="both"/>
      </w:pPr>
      <w:r>
        <w:rPr>
          <w:rStyle w:val="provvnumcomma"/>
        </w:rPr>
        <w:t>1.</w:t>
      </w:r>
      <w:r>
        <w:t xml:space="preserve">  Le università, anche sulla base di specifiche convenzioni con gli enti pubblici e le istituzioni di ricerca di cui all'articolo 8 del regolamento di cui al </w:t>
      </w:r>
      <w:hyperlink r:id="rId5" w:history="1">
        <w:r>
          <w:rPr>
            <w:rStyle w:val="Collegamentoipertestuale"/>
            <w:i/>
            <w:iCs/>
          </w:rPr>
          <w:t>decreto del Presidente del Consiglio dei Ministri 30 dicembre 1993, n. 593</w:t>
        </w:r>
      </w:hyperlink>
      <w:r>
        <w:t xml:space="preserve">, possono stipulare contratti della durata di un anno accademico e rinnovabili annualmente per un periodo massimo di cinque anni, a titolo gratuito o oneroso di importo non inferiore a quello fissato con il decreto di cui al comma 2, per attività di insegnamento di alta qualificazione al fine di avvalersi della collaborazione di esperti di alta qualificazione in possesso di un significativo curriculum scientifico o professionale. I predetti contratti sono stipulati dal rettore, su proposta dei competenti organi accademici. I contratti a titolo gratuito, ad eccezione di quelli stipulati nell'ambito di convenzioni con enti pubblici, non possono superare, nell'anno accademico, il 5 per cento dell'organico dei professori e ricercatori di ruolo in servizio presso l'ateneo. </w:t>
      </w:r>
      <w:bookmarkStart w:id="1" w:name="50up"/>
      <w:r>
        <w:fldChar w:fldCharType="begin"/>
      </w:r>
      <w:r>
        <w:instrText xml:space="preserve"> HYPERLINK "http://bd01.leggiditalia.it/cgi-bin/FulShow" \l "50" </w:instrText>
      </w:r>
      <w:r>
        <w:fldChar w:fldCharType="separate"/>
      </w:r>
      <w:r>
        <w:rPr>
          <w:rStyle w:val="Collegamentoipertestuale"/>
        </w:rPr>
        <w:t>(50)</w:t>
      </w:r>
      <w:r>
        <w:fldChar w:fldCharType="end"/>
      </w:r>
      <w:bookmarkEnd w:id="1"/>
    </w:p>
    <w:p w:rsidR="008A3D1A" w:rsidRDefault="008A3D1A" w:rsidP="008A3D1A">
      <w:pPr>
        <w:pStyle w:val="provvr0"/>
        <w:jc w:val="both"/>
      </w:pPr>
      <w:r>
        <w:rPr>
          <w:rStyle w:val="provvnumcomma"/>
        </w:rPr>
        <w:t>2.</w:t>
      </w:r>
      <w:r>
        <w:t xml:space="preserve">  Fermo restando l'affidamento a titolo oneroso o gratuito di incarichi di insegnamento al personale docente e ricercatore universitario, le università possono, altresì, stipulare contratti a titolo oneroso, nell'ambito delle proprie disponibilità di bilancio, per fare fronte a specifiche esigenze didattiche, anche integrative, con soggetti in possesso di adeguati requisiti scientifici e professionali. Il possesso del titolo di dottore di ricerca, della specializzazione medica, dell'abilitazione, ovvero di titoli equivalenti conseguiti all'estero, costituisce titolo preferenziale ai fini dell'attribuzione dei predetti contratti. I contratti sono attribuiti previo espletamento di procedure disciplinate con regolamenti di ateneo, nel rispetto del codice etico, che assicurino la valutazione comparativa dei candidati e la pubblicità degli atti. Il trattamento economico spettante ai titolari dei predetti contratti è determinato, entro tre mesi dalla data di entrata in vigore della presente legge, con decreto del Ministro, di concerto con il Ministro dell'economia e delle finanze. </w:t>
      </w:r>
      <w:bookmarkStart w:id="2" w:name="51up"/>
      <w:r>
        <w:fldChar w:fldCharType="begin"/>
      </w:r>
      <w:r>
        <w:instrText xml:space="preserve"> HYPERLINK "http://bd01.leggiditalia.it/cgi-bin/FulShow" \l "51" </w:instrText>
      </w:r>
      <w:r>
        <w:fldChar w:fldCharType="separate"/>
      </w:r>
      <w:r>
        <w:rPr>
          <w:rStyle w:val="Collegamentoipertestuale"/>
        </w:rPr>
        <w:t>(51)</w:t>
      </w:r>
      <w:r>
        <w:fldChar w:fldCharType="end"/>
      </w:r>
      <w:bookmarkEnd w:id="2"/>
    </w:p>
    <w:p w:rsidR="008A3D1A" w:rsidRDefault="008A3D1A" w:rsidP="008A3D1A">
      <w:pPr>
        <w:pStyle w:val="provvr0"/>
        <w:jc w:val="both"/>
      </w:pPr>
      <w:r>
        <w:rPr>
          <w:rStyle w:val="provvnumcomma"/>
        </w:rPr>
        <w:t>3.</w:t>
      </w:r>
      <w:r>
        <w:t>  Al fine di favorire l'internazionalizzazione, le università possono attribuire, nell'ambito delle proprie disponibilità di bilancio o utilizzando fondi donati ad hoc da privati, imprese o fondazioni, insegnamenti a contratto a docenti, studiosi o professionisti stranieri di chiara fama. Il trattamento economico è stabilito dal consiglio di amministrazione sulla base di un adeguato confronto con incarichi simili attribuiti da altre università europee. La proposta dell'incarico è formulata al consiglio di amministrazione dal rettore, previo parere del senato accademico e pubblicizzazione del curriculum del candidato nel sito internet dell'università.</w:t>
      </w:r>
    </w:p>
    <w:p w:rsidR="008A3D1A" w:rsidRDefault="008A3D1A" w:rsidP="008A3D1A">
      <w:pPr>
        <w:pStyle w:val="provvr0"/>
        <w:jc w:val="both"/>
      </w:pPr>
      <w:r>
        <w:rPr>
          <w:rStyle w:val="provvnumcomma"/>
        </w:rPr>
        <w:t>4.</w:t>
      </w:r>
      <w:r>
        <w:t>  La stipulazione di contratti per attività di insegnamento ai sensi del presente articolo non dà luogo a diritti in ordine all'accesso ai ruoli universitari.</w:t>
      </w:r>
    </w:p>
    <w:p w:rsidR="008A3D1A" w:rsidRDefault="008A3D1A" w:rsidP="008A3D1A">
      <w:pPr>
        <w:jc w:val="both"/>
      </w:pPr>
      <w:r>
        <w:pict>
          <v:rect id="_x0000_i1025" style="width:0;height:1.5pt" o:hrstd="t" o:hr="t" fillcolor="#aca899" stroked="f"/>
        </w:pict>
      </w:r>
    </w:p>
    <w:bookmarkStart w:id="3" w:name="50"/>
    <w:p w:rsidR="008A3D1A" w:rsidRDefault="008A3D1A" w:rsidP="008A3D1A">
      <w:pPr>
        <w:pStyle w:val="provvnota"/>
        <w:jc w:val="both"/>
      </w:pPr>
      <w:r>
        <w:fldChar w:fldCharType="begin"/>
      </w:r>
      <w:r>
        <w:instrText xml:space="preserve"> HYPERLINK "http://bd01.leggiditalia.it/cgi-bin/FulShow" \l "50up" </w:instrText>
      </w:r>
      <w:r>
        <w:fldChar w:fldCharType="separate"/>
      </w:r>
      <w:r>
        <w:rPr>
          <w:rStyle w:val="Collegamentoipertestuale"/>
        </w:rPr>
        <w:t>(50)</w:t>
      </w:r>
      <w:r>
        <w:fldChar w:fldCharType="end"/>
      </w:r>
      <w:bookmarkEnd w:id="3"/>
      <w:r>
        <w:t xml:space="preserve"> Comma così modificato dall'art. 49, comma 1, </w:t>
      </w:r>
      <w:proofErr w:type="spellStart"/>
      <w:r>
        <w:t>lett</w:t>
      </w:r>
      <w:proofErr w:type="spellEnd"/>
      <w:r>
        <w:t xml:space="preserve">. l), </w:t>
      </w:r>
      <w:proofErr w:type="spellStart"/>
      <w:r>
        <w:t>nn</w:t>
      </w:r>
      <w:proofErr w:type="spellEnd"/>
      <w:r>
        <w:t xml:space="preserve">. 1) e 2), </w:t>
      </w:r>
      <w:hyperlink r:id="rId6" w:history="1">
        <w:r>
          <w:rPr>
            <w:rStyle w:val="Collegamentoipertestuale"/>
            <w:i/>
            <w:iCs/>
          </w:rPr>
          <w:t>D.L. 9 febbraio 2012, n. 5</w:t>
        </w:r>
      </w:hyperlink>
      <w:r>
        <w:t xml:space="preserve">, convertito, con modificazioni, dalla </w:t>
      </w:r>
      <w:hyperlink r:id="rId7" w:history="1">
        <w:r>
          <w:rPr>
            <w:rStyle w:val="Collegamentoipertestuale"/>
            <w:i/>
            <w:iCs/>
          </w:rPr>
          <w:t>L. 4 aprile 2012, n. 35</w:t>
        </w:r>
      </w:hyperlink>
      <w:r>
        <w:t xml:space="preserve">. </w:t>
      </w:r>
    </w:p>
    <w:bookmarkStart w:id="4" w:name="51"/>
    <w:p w:rsidR="008A3D1A" w:rsidRDefault="008A3D1A" w:rsidP="008A3D1A">
      <w:pPr>
        <w:pStyle w:val="provvnota"/>
        <w:jc w:val="both"/>
      </w:pPr>
      <w:r>
        <w:fldChar w:fldCharType="begin"/>
      </w:r>
      <w:r>
        <w:instrText xml:space="preserve"> HYPERLINK "http://bd01.leggiditalia.it/cgi-bin/FulShow" \l "51up" </w:instrText>
      </w:r>
      <w:r>
        <w:fldChar w:fldCharType="separate"/>
      </w:r>
      <w:r>
        <w:rPr>
          <w:rStyle w:val="Collegamentoipertestuale"/>
        </w:rPr>
        <w:t>(51)</w:t>
      </w:r>
      <w:r>
        <w:fldChar w:fldCharType="end"/>
      </w:r>
      <w:bookmarkEnd w:id="4"/>
      <w:r>
        <w:t xml:space="preserve"> In attuazione di quanto disposto dal presente comma vedi il </w:t>
      </w:r>
      <w:hyperlink r:id="rId8" w:history="1">
        <w:r>
          <w:rPr>
            <w:rStyle w:val="Collegamentoipertestuale"/>
            <w:i/>
            <w:iCs/>
          </w:rPr>
          <w:t>D.M. 21 luglio 2011, n. 313</w:t>
        </w:r>
      </w:hyperlink>
      <w:r>
        <w:t>.</w:t>
      </w:r>
    </w:p>
    <w:p w:rsidR="00DA4465" w:rsidRDefault="00DA4465"/>
    <w:sectPr w:rsidR="00DA4465" w:rsidSect="008A3D1A">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1A"/>
    <w:rsid w:val="008A3D1A"/>
    <w:rsid w:val="00DA4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3D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A3D1A"/>
    <w:rPr>
      <w:color w:val="0000FF"/>
      <w:u w:val="single"/>
    </w:rPr>
  </w:style>
  <w:style w:type="paragraph" w:styleId="NormaleWeb">
    <w:name w:val="Normal (Web)"/>
    <w:basedOn w:val="Normale"/>
    <w:rsid w:val="008A3D1A"/>
    <w:pPr>
      <w:spacing w:before="100" w:beforeAutospacing="1" w:after="100" w:afterAutospacing="1"/>
    </w:pPr>
  </w:style>
  <w:style w:type="paragraph" w:customStyle="1" w:styleId="provvr0">
    <w:name w:val="provv_r0"/>
    <w:basedOn w:val="Normale"/>
    <w:rsid w:val="008A3D1A"/>
    <w:pPr>
      <w:spacing w:before="100" w:beforeAutospacing="1" w:after="100" w:afterAutospacing="1"/>
    </w:pPr>
  </w:style>
  <w:style w:type="paragraph" w:customStyle="1" w:styleId="provvnota">
    <w:name w:val="provv_nota"/>
    <w:basedOn w:val="Normale"/>
    <w:rsid w:val="008A3D1A"/>
    <w:pPr>
      <w:spacing w:before="100" w:beforeAutospacing="1" w:after="100" w:afterAutospacing="1"/>
    </w:pPr>
  </w:style>
  <w:style w:type="character" w:customStyle="1" w:styleId="provvnumart">
    <w:name w:val="provv_numart"/>
    <w:basedOn w:val="Carpredefinitoparagrafo"/>
    <w:rsid w:val="008A3D1A"/>
  </w:style>
  <w:style w:type="character" w:customStyle="1" w:styleId="provvrubrica">
    <w:name w:val="provv_rubrica"/>
    <w:basedOn w:val="Carpredefinitoparagrafo"/>
    <w:rsid w:val="008A3D1A"/>
  </w:style>
  <w:style w:type="character" w:customStyle="1" w:styleId="provvvigore">
    <w:name w:val="provv_vigore"/>
    <w:basedOn w:val="Carpredefinitoparagrafo"/>
    <w:rsid w:val="008A3D1A"/>
  </w:style>
  <w:style w:type="character" w:customStyle="1" w:styleId="provvnumcomma">
    <w:name w:val="provv_numcomma"/>
    <w:basedOn w:val="Carpredefinitoparagrafo"/>
    <w:rsid w:val="008A3D1A"/>
  </w:style>
  <w:style w:type="paragraph" w:styleId="Finemodulo-z">
    <w:name w:val="HTML Bottom of Form"/>
    <w:basedOn w:val="Normale"/>
    <w:next w:val="Normale"/>
    <w:link w:val="Finemodulo-zCarattere"/>
    <w:hidden/>
    <w:rsid w:val="008A3D1A"/>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rsid w:val="008A3D1A"/>
    <w:rPr>
      <w:rFonts w:ascii="Arial" w:eastAsia="Times New Roman" w:hAnsi="Arial" w:cs="Arial"/>
      <w:vanish/>
      <w:sz w:val="16"/>
      <w:szCs w:val="16"/>
      <w:lang w:eastAsia="it-IT"/>
    </w:rPr>
  </w:style>
  <w:style w:type="character" w:customStyle="1" w:styleId="estremosel">
    <w:name w:val="estremosel"/>
    <w:basedOn w:val="Carpredefinitoparagrafo"/>
    <w:rsid w:val="008A3D1A"/>
  </w:style>
  <w:style w:type="character" w:customStyle="1" w:styleId="nota1">
    <w:name w:val="nota1"/>
    <w:basedOn w:val="Carpredefinitoparagrafo"/>
    <w:rsid w:val="008A3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3D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A3D1A"/>
    <w:rPr>
      <w:color w:val="0000FF"/>
      <w:u w:val="single"/>
    </w:rPr>
  </w:style>
  <w:style w:type="paragraph" w:styleId="NormaleWeb">
    <w:name w:val="Normal (Web)"/>
    <w:basedOn w:val="Normale"/>
    <w:rsid w:val="008A3D1A"/>
    <w:pPr>
      <w:spacing w:before="100" w:beforeAutospacing="1" w:after="100" w:afterAutospacing="1"/>
    </w:pPr>
  </w:style>
  <w:style w:type="paragraph" w:customStyle="1" w:styleId="provvr0">
    <w:name w:val="provv_r0"/>
    <w:basedOn w:val="Normale"/>
    <w:rsid w:val="008A3D1A"/>
    <w:pPr>
      <w:spacing w:before="100" w:beforeAutospacing="1" w:after="100" w:afterAutospacing="1"/>
    </w:pPr>
  </w:style>
  <w:style w:type="paragraph" w:customStyle="1" w:styleId="provvnota">
    <w:name w:val="provv_nota"/>
    <w:basedOn w:val="Normale"/>
    <w:rsid w:val="008A3D1A"/>
    <w:pPr>
      <w:spacing w:before="100" w:beforeAutospacing="1" w:after="100" w:afterAutospacing="1"/>
    </w:pPr>
  </w:style>
  <w:style w:type="character" w:customStyle="1" w:styleId="provvnumart">
    <w:name w:val="provv_numart"/>
    <w:basedOn w:val="Carpredefinitoparagrafo"/>
    <w:rsid w:val="008A3D1A"/>
  </w:style>
  <w:style w:type="character" w:customStyle="1" w:styleId="provvrubrica">
    <w:name w:val="provv_rubrica"/>
    <w:basedOn w:val="Carpredefinitoparagrafo"/>
    <w:rsid w:val="008A3D1A"/>
  </w:style>
  <w:style w:type="character" w:customStyle="1" w:styleId="provvvigore">
    <w:name w:val="provv_vigore"/>
    <w:basedOn w:val="Carpredefinitoparagrafo"/>
    <w:rsid w:val="008A3D1A"/>
  </w:style>
  <w:style w:type="character" w:customStyle="1" w:styleId="provvnumcomma">
    <w:name w:val="provv_numcomma"/>
    <w:basedOn w:val="Carpredefinitoparagrafo"/>
    <w:rsid w:val="008A3D1A"/>
  </w:style>
  <w:style w:type="paragraph" w:styleId="Finemodulo-z">
    <w:name w:val="HTML Bottom of Form"/>
    <w:basedOn w:val="Normale"/>
    <w:next w:val="Normale"/>
    <w:link w:val="Finemodulo-zCarattere"/>
    <w:hidden/>
    <w:rsid w:val="008A3D1A"/>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rsid w:val="008A3D1A"/>
    <w:rPr>
      <w:rFonts w:ascii="Arial" w:eastAsia="Times New Roman" w:hAnsi="Arial" w:cs="Arial"/>
      <w:vanish/>
      <w:sz w:val="16"/>
      <w:szCs w:val="16"/>
      <w:lang w:eastAsia="it-IT"/>
    </w:rPr>
  </w:style>
  <w:style w:type="character" w:customStyle="1" w:styleId="estremosel">
    <w:name w:val="estremosel"/>
    <w:basedOn w:val="Carpredefinitoparagrafo"/>
    <w:rsid w:val="008A3D1A"/>
  </w:style>
  <w:style w:type="character" w:customStyle="1" w:styleId="nota1">
    <w:name w:val="nota1"/>
    <w:basedOn w:val="Carpredefinitoparagrafo"/>
    <w:rsid w:val="008A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59954"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7673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d01.leggiditalia.it/cgi-bin/FulShow?TIPO=5&amp;NOTXT=1&amp;KEY=01LX0000764576" TargetMode="External"/><Relationship Id="rId5" Type="http://schemas.openxmlformats.org/officeDocument/2006/relationships/hyperlink" Target="http://bd01.leggiditalia.it/cgi-bin/FulShow?TIPO=5&amp;NOTXT=1&amp;KEY=01LX00001085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2014-04-07T13:44:00Z</dcterms:created>
  <dcterms:modified xsi:type="dcterms:W3CDTF">2014-04-07T13:46:00Z</dcterms:modified>
</cp:coreProperties>
</file>